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CB8" w:rsidRPr="00D02CB8" w:rsidRDefault="00D02CB8" w:rsidP="00D02CB8">
      <w:pPr>
        <w:pStyle w:val="ConsPlusNormal"/>
        <w:widowControl/>
        <w:ind w:left="538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D02CB8" w:rsidRPr="00D02CB8" w:rsidRDefault="00D02CB8" w:rsidP="00D02CB8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02CB8" w:rsidRPr="00D02CB8" w:rsidRDefault="00D02CB8" w:rsidP="00D02CB8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УТВЕРЖДЕНО</w:t>
      </w:r>
    </w:p>
    <w:p w:rsidR="00D02CB8" w:rsidRPr="00D02CB8" w:rsidRDefault="00D02CB8" w:rsidP="00D02CB8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02CB8" w:rsidRPr="00D02CB8" w:rsidRDefault="00D02CB8" w:rsidP="00D02CB8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02CB8" w:rsidRPr="00D02CB8" w:rsidRDefault="00D02CB8" w:rsidP="00D02CB8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D02CB8" w:rsidRPr="00D02CB8" w:rsidRDefault="00D02CB8" w:rsidP="00D02CB8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от ___</w:t>
      </w:r>
      <w:r w:rsidR="00716A49">
        <w:rPr>
          <w:rFonts w:ascii="Times New Roman" w:hAnsi="Times New Roman" w:cs="Times New Roman"/>
          <w:sz w:val="28"/>
          <w:szCs w:val="28"/>
        </w:rPr>
        <w:t>_</w:t>
      </w:r>
      <w:r w:rsidRPr="00D02CB8">
        <w:rPr>
          <w:rFonts w:ascii="Times New Roman" w:hAnsi="Times New Roman" w:cs="Times New Roman"/>
          <w:sz w:val="28"/>
          <w:szCs w:val="28"/>
        </w:rPr>
        <w:t>_________</w:t>
      </w:r>
      <w:r w:rsidR="00716A49">
        <w:rPr>
          <w:rFonts w:ascii="Times New Roman" w:hAnsi="Times New Roman" w:cs="Times New Roman"/>
          <w:sz w:val="28"/>
          <w:szCs w:val="28"/>
        </w:rPr>
        <w:t xml:space="preserve">      </w:t>
      </w:r>
      <w:r w:rsidRPr="00D02CB8">
        <w:rPr>
          <w:rFonts w:ascii="Times New Roman" w:hAnsi="Times New Roman" w:cs="Times New Roman"/>
          <w:sz w:val="28"/>
          <w:szCs w:val="28"/>
        </w:rPr>
        <w:t>№ __</w:t>
      </w:r>
      <w:r w:rsidR="00716A49">
        <w:rPr>
          <w:rFonts w:ascii="Times New Roman" w:hAnsi="Times New Roman" w:cs="Times New Roman"/>
          <w:sz w:val="28"/>
          <w:szCs w:val="28"/>
        </w:rPr>
        <w:t>_</w:t>
      </w:r>
      <w:r w:rsidRPr="00D02CB8">
        <w:rPr>
          <w:rFonts w:ascii="Times New Roman" w:hAnsi="Times New Roman" w:cs="Times New Roman"/>
          <w:sz w:val="28"/>
          <w:szCs w:val="28"/>
        </w:rPr>
        <w:t>___</w:t>
      </w:r>
    </w:p>
    <w:p w:rsidR="00D02CB8" w:rsidRPr="00D02CB8" w:rsidRDefault="00D02CB8" w:rsidP="00D02CB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02CB8" w:rsidRPr="00D02CB8" w:rsidRDefault="00D02CB8" w:rsidP="00D02CB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02CB8" w:rsidRPr="00D02CB8" w:rsidRDefault="00D02CB8" w:rsidP="00D02CB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02CB8" w:rsidRPr="00D02CB8" w:rsidRDefault="00D02CB8" w:rsidP="00D02C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CB8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D02CB8" w:rsidRPr="00D02CB8" w:rsidRDefault="00D02CB8" w:rsidP="00D02C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CB8">
        <w:rPr>
          <w:rFonts w:ascii="Times New Roman" w:hAnsi="Times New Roman" w:cs="Times New Roman"/>
          <w:b/>
          <w:bCs/>
          <w:sz w:val="28"/>
          <w:szCs w:val="28"/>
        </w:rPr>
        <w:t>о порядке организации на территории</w:t>
      </w:r>
    </w:p>
    <w:p w:rsidR="00D02CB8" w:rsidRPr="00D02CB8" w:rsidRDefault="00D02CB8" w:rsidP="00D02C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CB8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Туапсинский район</w:t>
      </w:r>
    </w:p>
    <w:p w:rsidR="00D02CB8" w:rsidRPr="00D02CB8" w:rsidRDefault="00D02CB8" w:rsidP="00D02C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CB8">
        <w:rPr>
          <w:rFonts w:ascii="Times New Roman" w:hAnsi="Times New Roman" w:cs="Times New Roman"/>
          <w:b/>
          <w:bCs/>
          <w:sz w:val="28"/>
          <w:szCs w:val="28"/>
        </w:rPr>
        <w:t>оповещения и информирования населения об угрозе и (или) возникновении чрезвычайных ситуаций</w:t>
      </w:r>
    </w:p>
    <w:p w:rsidR="00D02CB8" w:rsidRPr="00D02CB8" w:rsidRDefault="00D02CB8" w:rsidP="00D02C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CB8">
        <w:rPr>
          <w:rFonts w:ascii="Times New Roman" w:hAnsi="Times New Roman" w:cs="Times New Roman"/>
          <w:b/>
          <w:bCs/>
          <w:sz w:val="28"/>
          <w:szCs w:val="28"/>
        </w:rPr>
        <w:t>в мирное и военное время</w:t>
      </w:r>
    </w:p>
    <w:p w:rsidR="00D02CB8" w:rsidRPr="00D02CB8" w:rsidRDefault="00D02CB8" w:rsidP="00D02CB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02CB8" w:rsidRPr="00D02CB8" w:rsidRDefault="00D02CB8" w:rsidP="00D02CB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02CB8" w:rsidRPr="00D02CB8" w:rsidRDefault="00D02CB8" w:rsidP="007E70CA">
      <w:pPr>
        <w:pStyle w:val="ConsPlusNormal"/>
        <w:widowControl/>
        <w:ind w:firstLine="851"/>
        <w:outlineLvl w:val="1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02CB8" w:rsidRPr="00D02CB8" w:rsidRDefault="00D02CB8" w:rsidP="007E70CA">
      <w:pPr>
        <w:pStyle w:val="ConsPlusNormal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1.1. Настоящее Положение определяет порядок организации на территории муниципального образования Туапсинский район оповещения и информирования населения об угрозе возникновения и (или) о возникновении чрезвычайных ситуаций межмуниципального, муниципального и локального характера с использованием территориальной автоматизированной системы централизованного оповещения (далее - ТАСЦО), радиотрансляционных сетей, радиовещательных станций и иных каналов связи.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1.2. ТАСЦО представляет собой организационно-техническое объединение сил, специальных технических средств связи и оповещения, сетей вещания, каналов сети связи общего пользования и ведомственных сетей связи, предназначенных для оповещения должностных лиц и передачи экстренной информации населению об угрозе возникновения и (или) о возникновении чрезвычайных ситуаций, а также о порядке действий в условиях угрозы возникновения и (или) возникновения чрезвычайных ситуаций.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 xml:space="preserve">1.3. Информация об угрозе возникновения и (или) о возникновении чрезвычайных ситуаций на территории Краснодарского края передается населению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(далее - МЧС России) по Краснодарскому краю в соответствии с Административным регламентом МЧС России по исполнению государственной функции по организации информирования населения через средства массовой информации и по иным каналам о прогнозируемых и возникших чрезвычайных ситуациях и пожарах, мерах по </w:t>
      </w:r>
      <w:r w:rsidRPr="00D02CB8">
        <w:rPr>
          <w:rFonts w:ascii="Times New Roman" w:hAnsi="Times New Roman" w:cs="Times New Roman"/>
          <w:sz w:val="28"/>
          <w:szCs w:val="28"/>
        </w:rPr>
        <w:lastRenderedPageBreak/>
        <w:t>обеспечению безопасности населения и территорий, приемах и способах защиты, а также пропаганде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объектах, утвержденным Приказом МЧС России от 29 июня 2006 года № 386.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1.4. Право на подачу сигналов оповещения и передачу информационных сигналов об угрозе возникновения и (или) о возникновении чрезвычайных ситуаций муниципального и локального характера предоставляется председателю комиссии по предупреждению и ликвидации чрезвычайных ситуаций и обеспечению пожарной безопасности в муниципальном образовании Туапсинский район, лицу, его замещающему, и, при возникновении ситуации, не терпящей отлагательства, оперативному дежурному единой дежурно-диспетчерской службы муниципального образования Туапсинский район с немедленным последующим докладом председателю комиссии по предупреждению и ликвидации чрезвычайных ситуаций и обеспечению пожарной безопасности в муниципальном образовании Туапсинский район.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1.5. Организационные мероприятия проводятся для 100-процентного охвата оповещением населения муниципального образования Туапсинский район и кроме использования ТАСЦО включают в себя отправку посыльных по закрепленным маршрутам (пеших, на автотранспорте), привлечение специальных автомобилей Управления внутренних дел по Туапсинскому району, оборудованных громкоговорящими установками для информирования населения.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1.6. Общее руководство оповещением и информированием населения об угрозе возникновения или о возникновении чрезвычайных ситуаций осуществляет отдел по делам ГО и ЧС администрации муниципального образования Туапсинский район.</w:t>
      </w:r>
    </w:p>
    <w:p w:rsidR="00D02CB8" w:rsidRPr="00D02CB8" w:rsidRDefault="00D02CB8" w:rsidP="007E70CA">
      <w:pPr>
        <w:pStyle w:val="ConsPlusNormal"/>
        <w:widowControl/>
        <w:ind w:firstLine="851"/>
        <w:rPr>
          <w:rFonts w:ascii="Times New Roman" w:hAnsi="Times New Roman" w:cs="Times New Roman"/>
          <w:sz w:val="28"/>
          <w:szCs w:val="28"/>
        </w:rPr>
      </w:pPr>
    </w:p>
    <w:p w:rsidR="00D02CB8" w:rsidRPr="00D02CB8" w:rsidRDefault="00D02CB8" w:rsidP="007E70CA">
      <w:pPr>
        <w:pStyle w:val="ConsPlusNormal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2. Структура и задачи систем оповещения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2.1. Система оповещения Туапсинского района состоит из элементов автоматизированной системы централизованного оповещения населения Краснодарского края об опасности, локальных систем оповещения в местах размещения потенциально опасных объектов и объектовых систем оповещения предприятий, организаций и учреждений.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2.2. Информация и сигналы оповещения по региональной системе оповещения Краснодарского края доводятся до: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главы муниципального образования Туапсинский район;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отдела по делам ГО и ЧС администрации муниципального образования Туапсинский район;</w:t>
      </w:r>
    </w:p>
    <w:p w:rsidR="007E70CA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единой дежурно-диспетчерской службы муниципального образования Туапсинский район (далее - ЕДДС);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lastRenderedPageBreak/>
        <w:t>населения, проживающего на территории муниципального образования Туапсинский район.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2.3. Основной задачей системы оповещения Туапсинского района является обеспечение доведения информации и сигналов оповещения до: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руководящего состава гражданской обороны и звена территориальной подсистемы РСЧС муниципального образования Туапсинский район (далее - муниципальное звено);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специально подготовленных сил и средств, предназначенных и выделяемых (привлекаемых) для предупреждения и ликвидации чрезвычайных ситуаций, сил и средств гражданской обороны на территории муниципального образования Туапсинский район, в соответствии с пунктом 13 Постановления Правительства Российской Федерации от 30.12.2003 № 794 "О единой государственной системе предупреждения и ликвидации чрезвычайных ситуаций";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дежурно-диспетчерских служб организаций, эксплуатирующих потенциально опасные производственные объекты (далее - ДДС);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населения, проживающего на территории муниципального образования Туапсинский район.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2.4. Основной задачей локальных систем оповещения является обеспечение доведения информации и сигналов оповещения до: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руководящего состава организации, эксплуатирующей потенциально опасный объект, объектового звена территориальной подсистемы РСЧС;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объектовых аварийно-спасательных формирований;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персонала организации, эксплуатирующей опасный производственный объект;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руководителей и ДДС организаций, расположенных в зоне действия локальной системы оповещения;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населения, проживающего в зоне действия локальной системы оповещения;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ЕДДС.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2.5. Основной задачей объектовой системы оповещения является доведение сигналов и информации оповещения до руководства и персонала объекта, а также лиц, находящихся на территории объекта, ЕДДС.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02CB8" w:rsidRPr="00D02CB8" w:rsidRDefault="00D02CB8" w:rsidP="007E70CA">
      <w:pPr>
        <w:pStyle w:val="ConsPlusNormal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3. Организация оповещения</w:t>
      </w:r>
    </w:p>
    <w:p w:rsidR="00D02CB8" w:rsidRPr="00D02CB8" w:rsidRDefault="00D02CB8" w:rsidP="007E70CA">
      <w:pPr>
        <w:pStyle w:val="ConsPlusNormal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3.1. С целью организации системы оповещения и информирования населения и работающего персонала в пределах своих полномочий главы городских и сельских поселений Туапсинск</w:t>
      </w:r>
      <w:r w:rsidR="007E70CA">
        <w:rPr>
          <w:rFonts w:ascii="Times New Roman" w:hAnsi="Times New Roman" w:cs="Times New Roman"/>
          <w:sz w:val="28"/>
          <w:szCs w:val="28"/>
        </w:rPr>
        <w:t>ого</w:t>
      </w:r>
      <w:r w:rsidRPr="00D02CB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70CA">
        <w:rPr>
          <w:rFonts w:ascii="Times New Roman" w:hAnsi="Times New Roman" w:cs="Times New Roman"/>
          <w:sz w:val="28"/>
          <w:szCs w:val="28"/>
        </w:rPr>
        <w:t>а</w:t>
      </w:r>
      <w:r w:rsidRPr="00D02CB8">
        <w:rPr>
          <w:rFonts w:ascii="Times New Roman" w:hAnsi="Times New Roman" w:cs="Times New Roman"/>
          <w:sz w:val="28"/>
          <w:szCs w:val="28"/>
        </w:rPr>
        <w:t>, руководители предприятий и организаций, осуществляющих свою деятельность на территории муниципального образования Туапсинский район: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 xml:space="preserve">ежегодно разрабатывают и не реже одного раза в квартал уточняют планы оповещения населения в границах городских и  сельских поселений </w:t>
      </w:r>
      <w:r w:rsidRPr="00D02CB8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Туапсинский район, предприятий и организаций;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проводят анализ состояния систем оповещения населения в границах городских и сельских поселений муниципального образования Туапсинский район, предприятий и организаций, рассматривают возможность увеличения их количества для 100-процентного охвата оповещением населения и работающего персонала;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контролируют наличие и исправность электросирен, кабелей электропитания и оконечных блоков дистанционного управления. При выявлении фактов неисправностей электросирен, оконечных блоков дистанционного управления, линий электропитания к ним принимают меры по их устранению;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организуют учет, хранение и документальную передачу специальных технических средств оповещения и информирования населения;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организуют ежемесячные и ежеквартальные тренировки по проверке функционирования систем оповещения городских и сельских поселений муниципального образования Туапсинский район, предприятий и организаций;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определяют ответственных за обслуживание электросирен с оконечными устройствами дистанционного управления.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 xml:space="preserve">3.2. В целях общего руководства оповещением и информированием населения об угрозе возникновения и (или) о возникновении чрезвычайных ситуаций отдел по делам ГО и ЧС администрации муниципального образования Туапсинский район </w:t>
      </w:r>
      <w:r w:rsidR="007E70CA">
        <w:rPr>
          <w:rFonts w:ascii="Times New Roman" w:hAnsi="Times New Roman" w:cs="Times New Roman"/>
          <w:sz w:val="28"/>
          <w:szCs w:val="28"/>
        </w:rPr>
        <w:t xml:space="preserve">организует </w:t>
      </w:r>
      <w:r w:rsidRPr="00D02CB8">
        <w:rPr>
          <w:rFonts w:ascii="Times New Roman" w:hAnsi="Times New Roman" w:cs="Times New Roman"/>
          <w:sz w:val="28"/>
          <w:szCs w:val="28"/>
        </w:rPr>
        <w:t>выполн</w:t>
      </w:r>
      <w:r w:rsidR="007E70CA">
        <w:rPr>
          <w:rFonts w:ascii="Times New Roman" w:hAnsi="Times New Roman" w:cs="Times New Roman"/>
          <w:sz w:val="28"/>
          <w:szCs w:val="28"/>
        </w:rPr>
        <w:t>ение</w:t>
      </w:r>
      <w:r w:rsidRPr="00D02CB8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7E70CA">
        <w:rPr>
          <w:rFonts w:ascii="Times New Roman" w:hAnsi="Times New Roman" w:cs="Times New Roman"/>
          <w:sz w:val="28"/>
          <w:szCs w:val="28"/>
        </w:rPr>
        <w:t>х</w:t>
      </w:r>
      <w:r w:rsidRPr="00D02CB8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E70CA">
        <w:rPr>
          <w:rFonts w:ascii="Times New Roman" w:hAnsi="Times New Roman" w:cs="Times New Roman"/>
          <w:sz w:val="28"/>
          <w:szCs w:val="28"/>
        </w:rPr>
        <w:t>й</w:t>
      </w:r>
      <w:r w:rsidRPr="00D02CB8">
        <w:rPr>
          <w:rFonts w:ascii="Times New Roman" w:hAnsi="Times New Roman" w:cs="Times New Roman"/>
          <w:sz w:val="28"/>
          <w:szCs w:val="28"/>
        </w:rPr>
        <w:t>: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ежегодно разрабатывает и не реже одного раза в квартал уточняет план оповещению населения муниципального образования Туапсинский район, оказывает методическую помощь главам  городских и сельских поселений муниципального образования Туапсинский район, руководителям организаций и предприятий, осуществляющих свою деятельность на территории муниципального образования Туапсинский район, в разработке планов оповещения населения в границах поселений муниципального образования Туапсинский район, предприятий и организаций;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получает от Территориального центра мониторинга и прогнозирования чрезвычайных ситуаций природного и техногенного характера Краснодарского края и при необходимости доводит до глав городских и сельских поселений муниципального образования Туапсинский район, руководителей предприятий и организаций муниципального образования Туапсинский район ежедневный, еженедельный, ежемесячный и долгосрочный прогноз возникновения и развития чрезвычайных ситуаций, связанных с состоянием (изменением) погодных условий на территории Краснодарского края;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 xml:space="preserve">при получении от Главного управления МЧС России по Краснодарскому краю штормовых или экстренных предупреждений </w:t>
      </w:r>
      <w:r w:rsidRPr="00D02CB8">
        <w:rPr>
          <w:rFonts w:ascii="Times New Roman" w:hAnsi="Times New Roman" w:cs="Times New Roman"/>
          <w:sz w:val="28"/>
          <w:szCs w:val="28"/>
        </w:rPr>
        <w:lastRenderedPageBreak/>
        <w:t>немедленно производит оповещение главы муниципального образования Туапсинский район, глав городских и сельских поселений  муниципального образования Туапсинский район, руководителей предприятий и организаций, осуществляющих свою деятельность на территории муниципального образования Туапсинский район;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проводит ежедневную проверку работоспособности ТАСЦО, в случае неисправности системы (не прохождении речевых или звуковых сигналов) немедленно принимает меры по ее восстановлению;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не реже одного раза в квартал уточняет списки абонентов руководящего состава гражданской обороны предприятий и организаций муниципального образования Туапсинский район и членов комиссии по предупреждению и ликвидации чрезвычайных ситуаций и обеспечению пожарной безопасности в муниципальном образовании Туапсинский район, телефонные номера которых включены в автоматизированную систему оповещения АСО-8;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не реже одного раза в квартал организует проверки территорий городских и сельских поселений муниципального образования Туапсинский район, предприятий и организаций, осуществляющих свою деятельность на территории муниципального образования Туапсинский район, на наличие и исправность электросирен, кабелей электропитания и оконечных блоков дистанционного управления с последующим составлением актов;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в соответствии с Планом основных мероприятий муниципального образования Туапсинский район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текущий год организует проведение комплексных тренировок по оповещению и информированию населения муниципального образования Туапсинский район об угрозе возникновения или о возникновении чрезвычайных ситуаций межмуниципального, муниципального и локального характера.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3.3. Техническую готовность ТАСЦО, приемников проводного и радиовещания, проводных и других каналов связи к выполнению задач оповещения и информирования населения осуществляет Туапсинский линейно-технический участок Краснодарского филиала ОАО "Южная телекоммуникационная компания".</w:t>
      </w:r>
    </w:p>
    <w:p w:rsidR="00D02CB8" w:rsidRPr="00D02CB8" w:rsidRDefault="00D02CB8" w:rsidP="007E70CA">
      <w:pPr>
        <w:pStyle w:val="ConsPlusNormal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02CB8" w:rsidRPr="00D02CB8" w:rsidRDefault="00D02CB8" w:rsidP="007E70CA">
      <w:pPr>
        <w:pStyle w:val="ConsPlusNormal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4. Порядок использования систем оповещения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 xml:space="preserve">4.1. Оповещение и информирование населения об опасностях при ведении военных действий или вследствие этих действий, а также об угрозе возникновения или возникновении чрезвычайных ситуаций природного и техногенного характера осуществляется по сетям электросиренного оповещения с последующей передачей сигналов оповещения и информации по действующим сетям связи для распространения программ телевизионного </w:t>
      </w:r>
      <w:r w:rsidRPr="00D02CB8">
        <w:rPr>
          <w:rFonts w:ascii="Times New Roman" w:hAnsi="Times New Roman" w:cs="Times New Roman"/>
          <w:sz w:val="28"/>
          <w:szCs w:val="28"/>
        </w:rPr>
        <w:lastRenderedPageBreak/>
        <w:t>вещания, радиовещания и другим электронным средствам массовой информации.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4.2. Речевая информация длительностью не более пяти минут передается населению из студий телерадиовещания с перерывом программ вещания. Допускается трехкратное повторение передачи речевой информации. Передача речевой информации осуществляется профессиональными дикторами из студий вещания, а в случае их отсутствия - должностными лицами уполномоченных на это организаций.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В исключительных, не терпящих отлагательства случаях, допускается передача кратких речевых сообщений способом прямой передачи или включения предварительно сделанной записи непосредственно оперативными дежурными ЕДДС.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4.3. Передача информации или сигналов оповещения может осуществляться как в автоматизированном, так и в неавтоматизированном режиме.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Основной режим - автоматизированный, который обеспечивает циркулярное, групповое или выборочное доведение информации и сигналов оповещения до органов управления, сил и средств гражданской обороны, РСЧС и населения.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В неавтоматизированном режиме доведение информации и сигналов оповещения осуществляется по сетям связи общего пользования, ведомственным сетям связи без применения специальной аппаратуры оповещения.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4.4. Распоряжения на использование систем оповещения отдаются: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системы оповещения Туапсинского района - главой муниципального образования Туапсинский район или лицом, его замещающим;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системы оповещения городских и сельских поселений – главой поселения;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локальной системы оповещения - руководителем организации, эксплуатирующей потенциально опасный объект или лицом, его замещающим, ДДС объекта, с немедленным информированием ЕДДС;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системы оповещения объектов - руководителем объекта, с немедленным информированием ЕДДС.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 xml:space="preserve">4.5. Информация </w:t>
      </w:r>
      <w:r w:rsidR="00CB5934">
        <w:rPr>
          <w:rFonts w:ascii="Times New Roman" w:hAnsi="Times New Roman" w:cs="Times New Roman"/>
          <w:sz w:val="28"/>
          <w:szCs w:val="28"/>
        </w:rPr>
        <w:t xml:space="preserve">и сигналы оповещения передаются </w:t>
      </w:r>
      <w:r w:rsidRPr="00D02CB8">
        <w:rPr>
          <w:rFonts w:ascii="Times New Roman" w:hAnsi="Times New Roman" w:cs="Times New Roman"/>
          <w:sz w:val="28"/>
          <w:szCs w:val="28"/>
        </w:rPr>
        <w:t xml:space="preserve">оперативным дежурным </w:t>
      </w:r>
      <w:r w:rsidR="004570AB">
        <w:rPr>
          <w:rFonts w:ascii="Times New Roman" w:hAnsi="Times New Roman" w:cs="Times New Roman"/>
          <w:sz w:val="28"/>
          <w:szCs w:val="28"/>
        </w:rPr>
        <w:t>ЕДДС</w:t>
      </w:r>
      <w:r w:rsidRPr="00D02CB8">
        <w:rPr>
          <w:rFonts w:ascii="Times New Roman" w:hAnsi="Times New Roman" w:cs="Times New Roman"/>
          <w:sz w:val="28"/>
          <w:szCs w:val="28"/>
        </w:rPr>
        <w:t xml:space="preserve"> с использованием автоматизированной системы оповещения населения.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4.6. Оповещение руководящего состава и служб гражданской обороны, работников органов управления муниципального звена осуществляется по системам автоматического оповещения на служебные и квартирные телефоны, путем прямого оповещения дежурными службами по телефону, посыльным или другими доступными способами.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4.7. Главы поселений, ДДС, оперативный дежурный УВД по Туапсинскому району, получив информацию или сигналы оповещения, действуют в соответствии с действующими инструкциями.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lastRenderedPageBreak/>
        <w:t>4.8. Порядок использования системы оповещения, состав привлекаемых для оповещения и информирования сил и средств, ответственные за выполнение мероприятий должностные лица определяются решением руководителя соответствующего органа управления (объекта).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4.9. Оповещение о начале эвакуации населения организуется в установленном порядке на объектах производственного и социального назначения руководителями данных объектов и руководителями жилищно-эксплуатационных организации.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5. Финансовое обеспечение мероприятий по поддержанию в готовности и совершенствованию систем оповещения и информирования населения</w:t>
      </w:r>
    </w:p>
    <w:p w:rsidR="00D02CB8" w:rsidRPr="00D02CB8" w:rsidRDefault="00D02CB8" w:rsidP="007E70CA">
      <w:pPr>
        <w:pStyle w:val="ConsPlusNormal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5.1. Финансовое обеспечение мероприятий по поддержанию в готовности и совершенствованию систем оповещения и информирования населения муниципального образования Туапсинский район об угрозе возникновения или о возникновении чрезвычайных ситуаций межмуниципального, муниципального и локального характера производится: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на муниципальном уровне за счет средств бюджетов муниципального образования Туапсинский район, городских и сельских поселений муниципального образования Туапсинский район;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на объектовом уровне - за счет собственных финансовых средств организаций, учреждений и предприятий.</w:t>
      </w:r>
    </w:p>
    <w:p w:rsidR="00D02CB8" w:rsidRPr="00D02CB8" w:rsidRDefault="00D02CB8" w:rsidP="007E70CA">
      <w:pPr>
        <w:pStyle w:val="ConsPlusNormal"/>
        <w:widowControl/>
        <w:ind w:firstLine="851"/>
        <w:rPr>
          <w:rFonts w:ascii="Times New Roman" w:hAnsi="Times New Roman" w:cs="Times New Roman"/>
          <w:sz w:val="28"/>
          <w:szCs w:val="28"/>
        </w:rPr>
      </w:pPr>
    </w:p>
    <w:p w:rsidR="00D02CB8" w:rsidRPr="00D02CB8" w:rsidRDefault="00D02CB8" w:rsidP="007E70CA">
      <w:pPr>
        <w:pStyle w:val="ConsPlusNormal"/>
        <w:widowControl/>
        <w:ind w:firstLine="851"/>
        <w:rPr>
          <w:rFonts w:ascii="Times New Roman" w:hAnsi="Times New Roman" w:cs="Times New Roman"/>
          <w:sz w:val="28"/>
          <w:szCs w:val="28"/>
        </w:rPr>
      </w:pPr>
    </w:p>
    <w:p w:rsidR="00D02CB8" w:rsidRPr="00D02CB8" w:rsidRDefault="00D02CB8" w:rsidP="007E70CA">
      <w:pPr>
        <w:pStyle w:val="ConsPlusNormal"/>
        <w:widowControl/>
        <w:ind w:firstLine="851"/>
        <w:rPr>
          <w:rFonts w:ascii="Times New Roman" w:hAnsi="Times New Roman" w:cs="Times New Roman"/>
          <w:sz w:val="28"/>
          <w:szCs w:val="28"/>
        </w:rPr>
      </w:pPr>
    </w:p>
    <w:p w:rsidR="00D02CB8" w:rsidRDefault="00D02CB8" w:rsidP="007E70C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D02CB8" w:rsidRDefault="00D02CB8" w:rsidP="007E70C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CB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D02CB8" w:rsidRPr="00D02CB8" w:rsidRDefault="00D02CB8" w:rsidP="007E70C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D02CB8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</w:t>
      </w:r>
      <w:r w:rsidRPr="00D02CB8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02CB8">
        <w:rPr>
          <w:rFonts w:ascii="Times New Roman" w:hAnsi="Times New Roman" w:cs="Times New Roman"/>
          <w:sz w:val="28"/>
          <w:szCs w:val="28"/>
        </w:rPr>
        <w:t>В.В.Истомин</w:t>
      </w: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02CB8" w:rsidRPr="00D02CB8" w:rsidRDefault="00D02CB8" w:rsidP="007E70C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9148D" w:rsidRPr="00D02CB8" w:rsidRDefault="00A9148D" w:rsidP="007E70CA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A9148D" w:rsidRPr="00D02CB8" w:rsidSect="004570A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E4A" w:rsidRDefault="00EA7E4A" w:rsidP="004570AB">
      <w:pPr>
        <w:spacing w:after="0" w:line="240" w:lineRule="auto"/>
      </w:pPr>
      <w:r>
        <w:separator/>
      </w:r>
    </w:p>
  </w:endnote>
  <w:endnote w:type="continuationSeparator" w:id="1">
    <w:p w:rsidR="00EA7E4A" w:rsidRDefault="00EA7E4A" w:rsidP="00457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E4A" w:rsidRDefault="00EA7E4A" w:rsidP="004570AB">
      <w:pPr>
        <w:spacing w:after="0" w:line="240" w:lineRule="auto"/>
      </w:pPr>
      <w:r>
        <w:separator/>
      </w:r>
    </w:p>
  </w:footnote>
  <w:footnote w:type="continuationSeparator" w:id="1">
    <w:p w:rsidR="00EA7E4A" w:rsidRDefault="00EA7E4A" w:rsidP="00457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79813"/>
      <w:docPartObj>
        <w:docPartGallery w:val="Page Numbers (Top of Page)"/>
        <w:docPartUnique/>
      </w:docPartObj>
    </w:sdtPr>
    <w:sdtContent>
      <w:p w:rsidR="004570AB" w:rsidRDefault="00C76663">
        <w:pPr>
          <w:pStyle w:val="a3"/>
          <w:jc w:val="center"/>
        </w:pPr>
        <w:fldSimple w:instr=" PAGE   \* MERGEFORMAT ">
          <w:r w:rsidR="00716A49">
            <w:rPr>
              <w:noProof/>
            </w:rPr>
            <w:t>7</w:t>
          </w:r>
        </w:fldSimple>
      </w:p>
    </w:sdtContent>
  </w:sdt>
  <w:p w:rsidR="004570AB" w:rsidRDefault="004570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02CB8"/>
    <w:rsid w:val="004570AB"/>
    <w:rsid w:val="004E1E96"/>
    <w:rsid w:val="00716A49"/>
    <w:rsid w:val="007E70CA"/>
    <w:rsid w:val="00A9148D"/>
    <w:rsid w:val="00C76663"/>
    <w:rsid w:val="00CB5934"/>
    <w:rsid w:val="00D02CB8"/>
    <w:rsid w:val="00E758CE"/>
    <w:rsid w:val="00EA7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02C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57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70AB"/>
  </w:style>
  <w:style w:type="paragraph" w:styleId="a5">
    <w:name w:val="footer"/>
    <w:basedOn w:val="a"/>
    <w:link w:val="a6"/>
    <w:uiPriority w:val="99"/>
    <w:semiHidden/>
    <w:unhideWhenUsed/>
    <w:rsid w:val="00457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570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2273</Words>
  <Characters>12960</Characters>
  <Application>Microsoft Office Word</Application>
  <DocSecurity>0</DocSecurity>
  <Lines>108</Lines>
  <Paragraphs>30</Paragraphs>
  <ScaleCrop>false</ScaleCrop>
  <Company>Администрация</Company>
  <LinksUpToDate>false</LinksUpToDate>
  <CharactersWithSpaces>15203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Бугрий</dc:creator>
  <cp:keywords/>
  <dc:description/>
  <cp:lastModifiedBy>Бугрий</cp:lastModifiedBy>
  <cp:revision>9</cp:revision>
  <cp:lastPrinted>2011-01-31T05:43:00Z</cp:lastPrinted>
  <dcterms:created xsi:type="dcterms:W3CDTF">2011-01-28T08:22:00Z</dcterms:created>
  <dcterms:modified xsi:type="dcterms:W3CDTF">2011-01-31T05:43:00Z</dcterms:modified>
</cp:coreProperties>
</file>